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C" w:rsidRPr="00B020A7" w:rsidRDefault="008F6145">
      <w:pPr>
        <w:pStyle w:val="20"/>
        <w:shd w:val="clear" w:color="auto" w:fill="auto"/>
        <w:spacing w:after="0" w:line="230" w:lineRule="exact"/>
        <w:ind w:left="320"/>
        <w:rPr>
          <w:sz w:val="22"/>
          <w:szCs w:val="22"/>
        </w:rPr>
      </w:pPr>
      <w:r w:rsidRPr="00B020A7">
        <w:rPr>
          <w:sz w:val="22"/>
          <w:szCs w:val="22"/>
        </w:rPr>
        <w:t>Договор</w:t>
      </w:r>
    </w:p>
    <w:p w:rsidR="003A247C" w:rsidRPr="00B020A7" w:rsidRDefault="008F6145">
      <w:pPr>
        <w:pStyle w:val="20"/>
        <w:shd w:val="clear" w:color="auto" w:fill="auto"/>
        <w:spacing w:after="312" w:line="230" w:lineRule="exact"/>
        <w:ind w:left="320"/>
        <w:rPr>
          <w:sz w:val="22"/>
          <w:szCs w:val="22"/>
        </w:rPr>
      </w:pPr>
      <w:r w:rsidRPr="00B020A7">
        <w:rPr>
          <w:sz w:val="22"/>
          <w:szCs w:val="22"/>
        </w:rPr>
        <w:t>о подключении к системе теплоснабжения</w:t>
      </w:r>
    </w:p>
    <w:p w:rsidR="003A247C" w:rsidRPr="00AE2527" w:rsidRDefault="008F6145">
      <w:pPr>
        <w:pStyle w:val="21"/>
        <w:shd w:val="clear" w:color="auto" w:fill="auto"/>
        <w:tabs>
          <w:tab w:val="left" w:pos="7441"/>
        </w:tabs>
        <w:spacing w:before="0" w:after="263" w:line="230" w:lineRule="exact"/>
        <w:ind w:left="20"/>
        <w:rPr>
          <w:sz w:val="20"/>
          <w:szCs w:val="20"/>
        </w:rPr>
      </w:pPr>
      <w:r w:rsidRPr="00AE2527">
        <w:rPr>
          <w:sz w:val="20"/>
          <w:szCs w:val="20"/>
        </w:rPr>
        <w:t>ЗАТО Комаровский</w:t>
      </w:r>
      <w:r w:rsidRPr="00AE2527">
        <w:rPr>
          <w:sz w:val="20"/>
          <w:szCs w:val="20"/>
        </w:rPr>
        <w:tab/>
        <w:t>_________________</w:t>
      </w:r>
      <w:r w:rsidR="00B020A7">
        <w:rPr>
          <w:sz w:val="20"/>
          <w:szCs w:val="20"/>
        </w:rPr>
        <w:t xml:space="preserve">     </w:t>
      </w:r>
    </w:p>
    <w:p w:rsidR="00FA1522" w:rsidRPr="00FA1522" w:rsidRDefault="008F6145" w:rsidP="00FA1522">
      <w:pPr>
        <w:pStyle w:val="21"/>
        <w:shd w:val="clear" w:color="auto" w:fill="auto"/>
        <w:tabs>
          <w:tab w:val="left" w:pos="9356"/>
        </w:tabs>
        <w:spacing w:before="0" w:after="0" w:line="240" w:lineRule="auto"/>
        <w:ind w:right="-42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        </w:t>
      </w:r>
      <w:r w:rsidR="00FA1522" w:rsidRPr="00FA1522">
        <w:rPr>
          <w:sz w:val="21"/>
          <w:szCs w:val="21"/>
        </w:rPr>
        <w:t xml:space="preserve">Муниципальное предприятие «Коммунально-эксплуатационное предприятие» муниципального </w:t>
      </w:r>
      <w:proofErr w:type="gramStart"/>
      <w:r w:rsidR="00FA1522" w:rsidRPr="00FA1522">
        <w:rPr>
          <w:sz w:val="21"/>
          <w:szCs w:val="21"/>
        </w:rPr>
        <w:t>образования</w:t>
      </w:r>
      <w:proofErr w:type="gramEnd"/>
      <w:r w:rsidR="00FA1522" w:rsidRPr="00FA1522">
        <w:rPr>
          <w:sz w:val="21"/>
          <w:szCs w:val="21"/>
        </w:rPr>
        <w:t xml:space="preserve"> ЗАТО Комаровский Оренбургской области (далее по тексту МП «КЭП» ЗАТО Комаровский») именуемое в дальнейшем «Исполнитель», в лице директора Горшковой Марины Андреевны, действующей на основании Устава, с одной стороны</w:t>
      </w:r>
    </w:p>
    <w:p w:rsidR="00FA1522" w:rsidRPr="00FA1522" w:rsidRDefault="00FA1522" w:rsidP="00FA1522">
      <w:pPr>
        <w:pStyle w:val="21"/>
        <w:shd w:val="clear" w:color="auto" w:fill="auto"/>
        <w:tabs>
          <w:tab w:val="left" w:pos="9356"/>
        </w:tabs>
        <w:spacing w:before="0" w:after="275" w:line="240" w:lineRule="auto"/>
        <w:ind w:right="-425"/>
        <w:jc w:val="both"/>
        <w:rPr>
          <w:sz w:val="21"/>
          <w:szCs w:val="21"/>
        </w:rPr>
      </w:pPr>
      <w:r w:rsidRPr="00FA1522">
        <w:rPr>
          <w:sz w:val="21"/>
          <w:szCs w:val="21"/>
        </w:rPr>
        <w:t xml:space="preserve">         </w:t>
      </w:r>
      <w:proofErr w:type="gramStart"/>
      <w:r w:rsidRPr="00FA1522">
        <w:rPr>
          <w:sz w:val="21"/>
          <w:szCs w:val="21"/>
        </w:rPr>
        <w:t>и _______________________________________________________________________________ ___(далее по тексту _______________________________________) именуемое в дальнейшем «Заявитель», в лице _______________________________________________, действующе</w:t>
      </w:r>
      <w:r>
        <w:rPr>
          <w:sz w:val="21"/>
          <w:szCs w:val="21"/>
        </w:rPr>
        <w:t xml:space="preserve">го </w:t>
      </w:r>
      <w:r w:rsidRPr="00FA1522">
        <w:rPr>
          <w:sz w:val="21"/>
          <w:szCs w:val="21"/>
        </w:rPr>
        <w:t>на основании __________________, с другой стороны, а вместе именуемые "Стороны", заключили настоящий договор о нижеследующем:</w:t>
      </w:r>
      <w:proofErr w:type="gramEnd"/>
    </w:p>
    <w:p w:rsidR="003A247C" w:rsidRPr="00B020A7" w:rsidRDefault="008F6145" w:rsidP="00FA1522">
      <w:pPr>
        <w:pStyle w:val="21"/>
        <w:shd w:val="clear" w:color="auto" w:fill="auto"/>
        <w:tabs>
          <w:tab w:val="left" w:pos="9781"/>
        </w:tabs>
        <w:spacing w:before="0" w:after="0" w:line="274" w:lineRule="exact"/>
        <w:ind w:left="20" w:right="177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Предмет договора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обязуется осуществить подключение к системе теплоснабжения объекта капитального строительства Заявителя, а Заявитель обязуется выполнить действия по подготовке объекта к подключению и оплатить услуги по подключению.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</w:rPr>
        <w:t>Под объектом капитального строительства, указанном в пункте 1.1 настоящего договора, понимается [здание/строение/сооружение/иной объект капитального строительства, указать характеризующие признаки], расположенный по адресу: [вписать нужное] (далее - подключаемый объект).</w:t>
      </w:r>
      <w:proofErr w:type="gramEnd"/>
    </w:p>
    <w:p w:rsidR="003A247C" w:rsidRPr="00B020A7" w:rsidRDefault="008F6145" w:rsidP="00B020A7">
      <w:pPr>
        <w:pStyle w:val="21"/>
        <w:shd w:val="clear" w:color="auto" w:fill="auto"/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Подключаемый объект принадлежит Заявителю на праве [вписать нужное], что подтверждается [наименование и реквизиты документа].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3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Земельный участок, кадастровый номер [значение], на котором располагается подключаемый объект, принадлежит Заявителю на праве [вписать нужное], что подтверждается [наименование и реквизиты документа].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Точкой подключения в соответствии с условиями подключения, являющимися </w:t>
      </w:r>
      <w:r w:rsidRPr="00B020A7">
        <w:rPr>
          <w:rStyle w:val="1"/>
          <w:sz w:val="21"/>
          <w:szCs w:val="21"/>
        </w:rPr>
        <w:t>приложением</w:t>
      </w:r>
      <w:r w:rsidRPr="00B020A7">
        <w:rPr>
          <w:sz w:val="21"/>
          <w:szCs w:val="21"/>
        </w:rPr>
        <w:t xml:space="preserve"> и неотъемлемой частью настоящего договора, является [указать место присоединения подключаемого объекта к системе теплоснабжения]. Присоединяемая тепловая нагрузка подключаемого объекта в точке подключения - [значение] Гкал/час.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24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Срок подключения: [указать нормативный срок подключения].</w:t>
      </w:r>
    </w:p>
    <w:p w:rsidR="003A247C" w:rsidRPr="00B020A7" w:rsidRDefault="008F6145" w:rsidP="00B020A7">
      <w:pPr>
        <w:pStyle w:val="21"/>
        <w:shd w:val="clear" w:color="auto" w:fill="auto"/>
        <w:spacing w:before="0" w:after="0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Примечание.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 </w:t>
      </w:r>
      <w:proofErr w:type="gramStart"/>
      <w:r w:rsidRPr="00B020A7">
        <w:rPr>
          <w:sz w:val="21"/>
          <w:szCs w:val="21"/>
        </w:rPr>
        <w:t xml:space="preserve"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</w:t>
      </w:r>
      <w:r w:rsidRPr="00B020A7">
        <w:rPr>
          <w:rStyle w:val="a5"/>
          <w:sz w:val="21"/>
          <w:szCs w:val="21"/>
        </w:rPr>
        <w:t>договоры</w:t>
      </w:r>
      <w:r w:rsidRPr="00B020A7">
        <w:rPr>
          <w:sz w:val="21"/>
          <w:szCs w:val="21"/>
        </w:rPr>
        <w:t xml:space="preserve"> о </w:t>
      </w:r>
      <w:r w:rsidRPr="00B020A7">
        <w:rPr>
          <w:rStyle w:val="a5"/>
          <w:sz w:val="21"/>
          <w:szCs w:val="21"/>
        </w:rPr>
        <w:t>подключении,</w:t>
      </w:r>
      <w:r w:rsidRPr="00B020A7">
        <w:rPr>
          <w:sz w:val="21"/>
          <w:szCs w:val="21"/>
        </w:rPr>
        <w:t xml:space="preserve"> в связи с обеспечением технической возможности подключения, срок подключения не должен превышать 3 лет </w:t>
      </w:r>
      <w:r w:rsidRPr="00B020A7">
        <w:rPr>
          <w:rStyle w:val="1"/>
          <w:sz w:val="21"/>
          <w:szCs w:val="21"/>
        </w:rPr>
        <w:t>(пункт 42</w:t>
      </w:r>
      <w:r w:rsidRPr="00B020A7">
        <w:rPr>
          <w:sz w:val="21"/>
          <w:szCs w:val="21"/>
        </w:rPr>
        <w:t xml:space="preserve"> Правил подключения (</w:t>
      </w:r>
      <w:r w:rsidRPr="00B020A7">
        <w:rPr>
          <w:rStyle w:val="a5"/>
          <w:sz w:val="21"/>
          <w:szCs w:val="21"/>
        </w:rPr>
        <w:t>технологического присоединения</w:t>
      </w:r>
      <w:r w:rsidRPr="00B020A7">
        <w:rPr>
          <w:sz w:val="21"/>
          <w:szCs w:val="21"/>
        </w:rPr>
        <w:t>) к</w:t>
      </w:r>
      <w:proofErr w:type="gramEnd"/>
      <w:r w:rsidRPr="00B020A7">
        <w:rPr>
          <w:sz w:val="21"/>
          <w:szCs w:val="21"/>
        </w:rPr>
        <w:t xml:space="preserve"> </w:t>
      </w:r>
      <w:proofErr w:type="gramStart"/>
      <w:r w:rsidRPr="00B020A7">
        <w:rPr>
          <w:rStyle w:val="a5"/>
          <w:sz w:val="21"/>
          <w:szCs w:val="21"/>
        </w:rPr>
        <w:t>системам теплоснабжения,</w:t>
      </w:r>
      <w:r w:rsidRPr="00B020A7">
        <w:rPr>
          <w:sz w:val="21"/>
          <w:szCs w:val="21"/>
        </w:rPr>
        <w:t xml:space="preserve"> включая правила </w:t>
      </w:r>
      <w:proofErr w:type="spellStart"/>
      <w:r w:rsidRPr="00B020A7">
        <w:rPr>
          <w:sz w:val="21"/>
          <w:szCs w:val="21"/>
        </w:rPr>
        <w:t>недискриминационного</w:t>
      </w:r>
      <w:proofErr w:type="spellEnd"/>
      <w:r w:rsidRPr="00B020A7">
        <w:rPr>
          <w:sz w:val="21"/>
          <w:szCs w:val="21"/>
        </w:rPr>
        <w:t xml:space="preserve"> доступа к услугам по </w:t>
      </w:r>
      <w:r w:rsidRPr="00B020A7">
        <w:rPr>
          <w:rStyle w:val="a5"/>
          <w:sz w:val="21"/>
          <w:szCs w:val="21"/>
        </w:rPr>
        <w:t>подключению {технологическому присоединению)</w:t>
      </w:r>
      <w:r w:rsidRPr="00B020A7">
        <w:rPr>
          <w:sz w:val="21"/>
          <w:szCs w:val="21"/>
        </w:rPr>
        <w:t xml:space="preserve"> к </w:t>
      </w:r>
      <w:r w:rsidRPr="00B020A7">
        <w:rPr>
          <w:rStyle w:val="a5"/>
          <w:sz w:val="21"/>
          <w:szCs w:val="21"/>
        </w:rPr>
        <w:t>системам теплоснабжения,</w:t>
      </w:r>
      <w:r w:rsidRPr="00B020A7">
        <w:rPr>
          <w:sz w:val="21"/>
          <w:szCs w:val="21"/>
        </w:rPr>
        <w:t xml:space="preserve"> утвержденных </w:t>
      </w:r>
      <w:r w:rsidRPr="00B020A7">
        <w:rPr>
          <w:rStyle w:val="1"/>
          <w:sz w:val="21"/>
          <w:szCs w:val="21"/>
        </w:rPr>
        <w:t>постановлением</w:t>
      </w:r>
      <w:r w:rsidRPr="00B020A7">
        <w:rPr>
          <w:sz w:val="21"/>
          <w:szCs w:val="21"/>
        </w:rPr>
        <w:t xml:space="preserve"> Правительства РФ от 5 июля 2018 г.</w:t>
      </w:r>
      <w:proofErr w:type="gramEnd"/>
    </w:p>
    <w:p w:rsidR="003A247C" w:rsidRPr="00B020A7" w:rsidRDefault="008F6145" w:rsidP="00B020A7">
      <w:pPr>
        <w:pStyle w:val="21"/>
        <w:shd w:val="clear" w:color="auto" w:fill="auto"/>
        <w:spacing w:before="0" w:after="240" w:line="274" w:lineRule="exact"/>
        <w:ind w:left="20" w:right="35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  <w:lang w:val="en-US"/>
        </w:rPr>
        <w:t xml:space="preserve">N </w:t>
      </w:r>
      <w:r w:rsidRPr="00B020A7">
        <w:rPr>
          <w:sz w:val="21"/>
          <w:szCs w:val="21"/>
        </w:rPr>
        <w:t>787).</w:t>
      </w:r>
      <w:proofErr w:type="gramEnd"/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233" w:line="274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Срок подключения, указанный в настоящем </w:t>
      </w:r>
      <w:r w:rsidRPr="00B020A7">
        <w:rPr>
          <w:rStyle w:val="a5"/>
          <w:sz w:val="21"/>
          <w:szCs w:val="21"/>
        </w:rPr>
        <w:t>договоре,</w:t>
      </w:r>
      <w:r w:rsidRPr="00B020A7">
        <w:rPr>
          <w:sz w:val="21"/>
          <w:szCs w:val="21"/>
        </w:rPr>
        <w:t xml:space="preserve"> может быть продлен по соглашению Сторон на основании обращения Заявителя.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83" w:lineRule="exact"/>
        <w:ind w:left="2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Осуществление подключения завершается составлением и подписанием обеими Сторонами подтверждающего выполнение Сторонами обязательств по настоящему </w:t>
      </w:r>
      <w:r w:rsidRPr="00B020A7">
        <w:rPr>
          <w:rStyle w:val="a5"/>
          <w:sz w:val="21"/>
          <w:szCs w:val="21"/>
        </w:rPr>
        <w:t>договору</w:t>
      </w:r>
      <w:r w:rsidRPr="00B020A7">
        <w:rPr>
          <w:sz w:val="21"/>
          <w:szCs w:val="21"/>
        </w:rPr>
        <w:t xml:space="preserve"> и содержащего информацию о разграничении балансовой принадлежности тепловых сетей и разграничении эксплуатационной ответственности Сторон акта о</w:t>
      </w:r>
      <w:r w:rsidR="00B020A7" w:rsidRPr="00B020A7">
        <w:rPr>
          <w:sz w:val="21"/>
          <w:szCs w:val="21"/>
        </w:rPr>
        <w:t xml:space="preserve"> </w:t>
      </w:r>
      <w:r w:rsidRPr="00B020A7">
        <w:rPr>
          <w:rStyle w:val="a5"/>
          <w:sz w:val="21"/>
          <w:szCs w:val="21"/>
        </w:rPr>
        <w:t>подключении</w:t>
      </w:r>
      <w:r w:rsidRPr="00B020A7">
        <w:rPr>
          <w:sz w:val="21"/>
          <w:szCs w:val="21"/>
        </w:rPr>
        <w:t xml:space="preserve"> </w:t>
      </w:r>
      <w:r w:rsidRPr="00B020A7">
        <w:rPr>
          <w:rStyle w:val="a5"/>
          <w:sz w:val="21"/>
          <w:szCs w:val="21"/>
        </w:rPr>
        <w:t>(технологическом присоединении</w:t>
      </w:r>
      <w:r w:rsidRPr="00B020A7">
        <w:rPr>
          <w:sz w:val="21"/>
          <w:szCs w:val="21"/>
        </w:rPr>
        <w:t xml:space="preserve">) объекта к </w:t>
      </w:r>
      <w:r w:rsidRPr="00B020A7">
        <w:rPr>
          <w:rStyle w:val="a5"/>
          <w:sz w:val="21"/>
          <w:szCs w:val="21"/>
        </w:rPr>
        <w:t>системе теплоснабжения</w:t>
      </w:r>
      <w:r w:rsidRPr="00B020A7">
        <w:rPr>
          <w:sz w:val="21"/>
          <w:szCs w:val="21"/>
        </w:rPr>
        <w:t xml:space="preserve"> по утвержденной форме (далее - акт о подключении).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Мероприятия по подключению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в рамках исполнения настоящего договора до границы земельного участка Заявителя, на котором располагается подключаемый объект, осуществляет следующие мероприятия: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lastRenderedPageBreak/>
        <w:t xml:space="preserve">подготовку и выдачу условий </w:t>
      </w:r>
      <w:proofErr w:type="gramStart"/>
      <w:r w:rsidRPr="00B020A7">
        <w:rPr>
          <w:sz w:val="21"/>
          <w:szCs w:val="21"/>
        </w:rPr>
        <w:t>подключения</w:t>
      </w:r>
      <w:proofErr w:type="gramEnd"/>
      <w:r w:rsidRPr="00B020A7">
        <w:rPr>
          <w:sz w:val="21"/>
          <w:szCs w:val="21"/>
        </w:rPr>
        <w:t xml:space="preserve">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0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разработку проектной документации в соответствии с условиями подключения;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8" w:lineRule="exact"/>
        <w:ind w:left="40" w:right="-4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проверку выполнения Заявителем условий подключения;</w:t>
      </w:r>
    </w:p>
    <w:p w:rsidR="003A247C" w:rsidRPr="00B020A7" w:rsidRDefault="008F6145" w:rsidP="00443790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осуществление фактического подключения объекта к системе теплоснабжения.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По настоящему договору Заявитель принимает на себя обязательства по подготовке </w:t>
      </w:r>
      <w:proofErr w:type="spellStart"/>
      <w:r w:rsidRPr="00B020A7">
        <w:rPr>
          <w:sz w:val="21"/>
          <w:szCs w:val="21"/>
        </w:rPr>
        <w:t>теплопотребляющих</w:t>
      </w:r>
      <w:proofErr w:type="spellEnd"/>
      <w:r w:rsidRPr="00B020A7">
        <w:rPr>
          <w:sz w:val="21"/>
          <w:szCs w:val="21"/>
        </w:rPr>
        <w:t xml:space="preserve"> установок, тепловых сетей объекта к подключению к системе теплоснабжения.</w:t>
      </w:r>
    </w:p>
    <w:p w:rsidR="003A247C" w:rsidRPr="00B020A7" w:rsidRDefault="008F6145" w:rsidP="00B020A7">
      <w:pPr>
        <w:pStyle w:val="21"/>
        <w:shd w:val="clear" w:color="auto" w:fill="auto"/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 рамках исполнения настоящего договора в границах земельного участка, на котором располагается подключаемый объект, осуществляет следующие мероприятия по подготовке объекта к подключению: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9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разработку проектной документации согласно обязательствам, предусмотренным условиями на подключение (за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обязательной);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выполнение условий подключения.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осуществляет мероприятия по подключению, предусмотренные настоящим договором, не позднее установленной в условиях подключения, являющихся неотъемлемой частью настоящего договора, даты подключения.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вправе осуществить мероприятия (в том числе технические) по подключению за границами принадлежащего ему земельного участка при условии согласования таких действий (в том числе технической документации) с Исполнителем.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Цена договора и порядок расчетов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Размер платы за подключение в соответствии с условиями настоящего договора составляет [сумма цифрами и прописью] рублей.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вносит плату за подключение в безналичном порядке путем перечисления денежных средств на расчетный счет Исполнителя в следующем порядке: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203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15 % платы за подключение вносится в течение 15 дней со дня заключения настоящего договора;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89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50 % платы за подключение вносится в течение 90 дней со дня заключения настоящего договора, но не позднее даты фактического подключения;</w:t>
      </w:r>
    </w:p>
    <w:p w:rsidR="003A247C" w:rsidRPr="00B020A7" w:rsidRDefault="008F6145" w:rsidP="00B020A7">
      <w:pPr>
        <w:pStyle w:val="21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оставшаяся доля платы за подключение вносится в течение 15 дней со дня подписания Сторонами акта о подключении.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9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 случае если Заявитель не внес очередной платеж в порядке, установленном настоящим договором, на следующий день после дня, когда Заявитель должен был внести платеж, Исполнитель вправе приостановить исполнение своих обязательств по настоящему договору до дня внесения Заявителем соответствующего платежа. 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Права и обязанности сторон</w:t>
      </w:r>
    </w:p>
    <w:p w:rsidR="003A247C" w:rsidRPr="00B020A7" w:rsidRDefault="008F6145" w:rsidP="00443790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8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обязуется: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10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</w:t>
      </w:r>
      <w:r w:rsidR="00B020A7">
        <w:rPr>
          <w:sz w:val="21"/>
          <w:szCs w:val="21"/>
        </w:rPr>
        <w:t xml:space="preserve"> </w:t>
      </w:r>
      <w:r w:rsidRPr="00B020A7">
        <w:rPr>
          <w:sz w:val="21"/>
          <w:szCs w:val="21"/>
        </w:rPr>
        <w:t>тепловых сетей к подключению объекта и подаче тепловой энергии не позднее установленной настоящим договором даты подключения.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</w:rPr>
        <w:t>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не позднее [указать срок]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</w:t>
      </w:r>
      <w:proofErr w:type="gramEnd"/>
      <w:r w:rsidRPr="00B020A7">
        <w:rPr>
          <w:sz w:val="21"/>
          <w:szCs w:val="21"/>
        </w:rPr>
        <w:t xml:space="preserve"> объекта к подаче тепловой энергии и теплоносителя по утвержденной форме (далее - акт о готовности).</w:t>
      </w:r>
    </w:p>
    <w:p w:rsidR="003A247C" w:rsidRPr="00B020A7" w:rsidRDefault="008F6145" w:rsidP="00443790">
      <w:pPr>
        <w:pStyle w:val="21"/>
        <w:shd w:val="clear" w:color="auto" w:fill="auto"/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Акт о готовности составляется Исполнителем в двух экземплярах (по одному для Исполнителя и Заявителя), имеющих равную юридическую силу, и подписывается Сторонами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Осуществить не позднее установленной настоящим договором даты подключения (но не ранее </w:t>
      </w:r>
      <w:r w:rsidRPr="00B020A7">
        <w:rPr>
          <w:sz w:val="21"/>
          <w:szCs w:val="21"/>
        </w:rPr>
        <w:lastRenderedPageBreak/>
        <w:t>подписания акта о готовности) действия по подключению к сети инженерно- технического обеспечения внутриплощадочных или внутридомовых сетей и оборудования подключаемого объекта.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Принять либо отказать в принятии предложения о внесении изменений в настоящий договор в течение 30 дней со дня получения предложения Заявителя при внесении изменений в проектную документацию.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Осуществлять </w:t>
      </w:r>
      <w:proofErr w:type="gramStart"/>
      <w:r w:rsidRPr="00B020A7">
        <w:rPr>
          <w:sz w:val="21"/>
          <w:szCs w:val="21"/>
        </w:rPr>
        <w:t>контроль за</w:t>
      </w:r>
      <w:proofErr w:type="gramEnd"/>
      <w:r w:rsidRPr="00B020A7">
        <w:rPr>
          <w:sz w:val="21"/>
          <w:szCs w:val="21"/>
        </w:rPr>
        <w:t xml:space="preserve"> выполнением мероприятий по подключению без взимания дополнительной платы.</w:t>
      </w:r>
    </w:p>
    <w:p w:rsidR="003A247C" w:rsidRPr="00B020A7" w:rsidRDefault="008F6145" w:rsidP="00443790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Исполнитель вправе: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Участвовать в приемке скрытых работ по укладке сети от подключаемого объекта до точки подключения.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proofErr w:type="gramStart"/>
      <w:r w:rsidRPr="00B020A7">
        <w:rPr>
          <w:sz w:val="21"/>
          <w:szCs w:val="21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настоящим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  <w:proofErr w:type="gramEnd"/>
      <w:r w:rsidRPr="00B020A7">
        <w:rPr>
          <w:sz w:val="21"/>
          <w:szCs w:val="21"/>
        </w:rPr>
        <w:t xml:space="preserve"> При этом дата подключения не может быть позднее исполнения Заявителем указанных обязательств.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 одностороннем порядке отказаться от исполнения настоящего договора при двукратном нарушении Заявителем сроков внесения платы за подключение, установленных договором.</w:t>
      </w:r>
    </w:p>
    <w:p w:rsidR="003A247C" w:rsidRPr="00B020A7" w:rsidRDefault="008F6145" w:rsidP="00443790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обязуется: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0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Выполнить установленные в настоящем договоре условия подготовки внутриплощадочных и внутридомовых сетей и оборудования объекта к подключению.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Оборудовать подключаемый объект приборами учета тепловой энергии и теплоносителя.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Направить Исполнителю предложение </w:t>
      </w:r>
      <w:proofErr w:type="gramStart"/>
      <w:r w:rsidRPr="00B020A7">
        <w:rPr>
          <w:sz w:val="21"/>
          <w:szCs w:val="21"/>
        </w:rPr>
        <w:t>о внесении изменений в настоящий договор в случае внесения изменений в проектную документацию на строительство</w:t>
      </w:r>
      <w:proofErr w:type="gramEnd"/>
      <w:r w:rsidRPr="00B020A7">
        <w:rPr>
          <w:sz w:val="21"/>
          <w:szCs w:val="21"/>
        </w:rPr>
        <w:t xml:space="preserve"> (реконструкцию, модернизацию) подключаемого объекта, влекущих изменение указанной в договоре нагрузки.</w:t>
      </w:r>
    </w:p>
    <w:p w:rsidR="003A247C" w:rsidRPr="00B020A7" w:rsidRDefault="008F6145" w:rsidP="00443790">
      <w:pPr>
        <w:pStyle w:val="21"/>
        <w:numPr>
          <w:ilvl w:val="2"/>
          <w:numId w:val="1"/>
        </w:numPr>
        <w:shd w:val="clear" w:color="auto" w:fill="auto"/>
        <w:tabs>
          <w:tab w:val="left" w:pos="640"/>
        </w:tabs>
        <w:spacing w:before="0" w:after="41" w:line="278" w:lineRule="exact"/>
        <w:ind w:left="40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Обеспечить доступ Исполнителя для проверки выполнения условий подключения и опломбирования приборов (узлов) учета, кранов и задвижек на их обводах.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302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Внести плату за подключение в размере и в сроки, которые установлены настоящим договором.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Заявитель вправе: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Получить информацию о ходе выполнения предусмотренных настоящим договором мероприятий по созданию (реконструкции) тепловых сетей в следующих случаях:</w:t>
      </w:r>
    </w:p>
    <w:p w:rsidR="003A247C" w:rsidRPr="00B020A7" w:rsidRDefault="008F6145" w:rsidP="00B020A7">
      <w:pPr>
        <w:pStyle w:val="21"/>
        <w:shd w:val="clear" w:color="auto" w:fill="auto"/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[вписать нужное]. Указанная информация предоставляется Исполнителем в следующем порядке: [вписать </w:t>
      </w:r>
      <w:proofErr w:type="gramStart"/>
      <w:r w:rsidRPr="00B020A7">
        <w:rPr>
          <w:sz w:val="21"/>
          <w:szCs w:val="21"/>
        </w:rPr>
        <w:t>нужное</w:t>
      </w:r>
      <w:proofErr w:type="gramEnd"/>
      <w:r w:rsidRPr="00B020A7">
        <w:rPr>
          <w:sz w:val="21"/>
          <w:szCs w:val="21"/>
        </w:rPr>
        <w:t>].</w:t>
      </w:r>
    </w:p>
    <w:p w:rsidR="003A247C" w:rsidRPr="00B020A7" w:rsidRDefault="008F6145" w:rsidP="00B020A7">
      <w:pPr>
        <w:pStyle w:val="21"/>
        <w:numPr>
          <w:ilvl w:val="2"/>
          <w:numId w:val="1"/>
        </w:numPr>
        <w:shd w:val="clear" w:color="auto" w:fill="auto"/>
        <w:tabs>
          <w:tab w:val="left" w:pos="635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При соблюдении им условий об оплате в одностороннем порядке отказаться от исполнения настоящего договора при нарушении Исполнителем сроков исполнения обязательств, указанных в договоре.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  <w:tab w:val="left" w:pos="9214"/>
        </w:tabs>
        <w:spacing w:before="0" w:after="0" w:line="278" w:lineRule="exact"/>
        <w:ind w:left="40" w:right="-106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Ответственность сторон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2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В случае неисполнения либо ненадлежащего исполнения обязательств по оплате Заявитель уплачивает Исполнителю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B020A7">
        <w:rPr>
          <w:sz w:val="21"/>
          <w:szCs w:val="21"/>
        </w:rPr>
        <w:t>суммы</w:t>
      </w:r>
      <w:proofErr w:type="gramEnd"/>
      <w:r w:rsidRPr="00B020A7">
        <w:rPr>
          <w:sz w:val="21"/>
          <w:szCs w:val="21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  <w:tab w:val="left" w:pos="9214"/>
          <w:tab w:val="left" w:pos="10065"/>
        </w:tabs>
        <w:spacing w:before="0" w:after="0" w:line="278" w:lineRule="exact"/>
        <w:ind w:left="40" w:right="-106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Порядок разрешения споров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67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  <w:tab w:val="left" w:pos="9214"/>
          <w:tab w:val="left" w:pos="10065"/>
        </w:tabs>
        <w:spacing w:before="0" w:after="0" w:line="278" w:lineRule="exact"/>
        <w:ind w:left="40" w:right="-106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3A247C" w:rsidRPr="00B020A7" w:rsidRDefault="008F6145" w:rsidP="00B020A7">
      <w:pPr>
        <w:pStyle w:val="21"/>
        <w:numPr>
          <w:ilvl w:val="0"/>
          <w:numId w:val="1"/>
        </w:numPr>
        <w:shd w:val="clear" w:color="auto" w:fill="auto"/>
        <w:tabs>
          <w:tab w:val="left" w:pos="275"/>
        </w:tabs>
        <w:spacing w:before="0" w:after="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Заключительные положения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lastRenderedPageBreak/>
        <w:t>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3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 xml:space="preserve">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 Юридически значимые сообщения подлежат передаче путем [вписать </w:t>
      </w:r>
      <w:proofErr w:type="gramStart"/>
      <w:r w:rsidRPr="00B020A7">
        <w:rPr>
          <w:sz w:val="21"/>
          <w:szCs w:val="21"/>
        </w:rPr>
        <w:t>нужное</w:t>
      </w:r>
      <w:proofErr w:type="gramEnd"/>
      <w:r w:rsidRPr="00B020A7">
        <w:rPr>
          <w:sz w:val="21"/>
          <w:szCs w:val="21"/>
        </w:rPr>
        <w:t xml:space="preserve"> - почтовой, факсимильной, электронной связи]. 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3A247C" w:rsidRPr="00B020A7" w:rsidRDefault="008F6145" w:rsidP="00B020A7">
      <w:pPr>
        <w:pStyle w:val="21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0" w:line="278" w:lineRule="exact"/>
        <w:ind w:left="40" w:right="35"/>
        <w:jc w:val="both"/>
        <w:rPr>
          <w:sz w:val="21"/>
          <w:szCs w:val="21"/>
        </w:rPr>
      </w:pPr>
      <w:r w:rsidRPr="00B020A7">
        <w:rPr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A247C" w:rsidRPr="00B020A7" w:rsidRDefault="008F6145" w:rsidP="00AE2527">
      <w:pPr>
        <w:pStyle w:val="21"/>
        <w:numPr>
          <w:ilvl w:val="0"/>
          <w:numId w:val="1"/>
        </w:numPr>
        <w:shd w:val="clear" w:color="auto" w:fill="auto"/>
        <w:tabs>
          <w:tab w:val="left" w:pos="266"/>
        </w:tabs>
        <w:spacing w:before="0" w:after="240" w:line="278" w:lineRule="exact"/>
        <w:ind w:left="40"/>
        <w:jc w:val="center"/>
        <w:rPr>
          <w:sz w:val="21"/>
          <w:szCs w:val="21"/>
        </w:rPr>
      </w:pPr>
      <w:r w:rsidRPr="00B020A7">
        <w:rPr>
          <w:sz w:val="21"/>
          <w:szCs w:val="21"/>
        </w:rPr>
        <w:t>Реквизиты и подписи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4"/>
        <w:gridCol w:w="5386"/>
      </w:tblGrid>
      <w:tr w:rsidR="00AE2527" w:rsidRPr="00B020A7" w:rsidTr="00AE2527">
        <w:trPr>
          <w:trHeight w:val="1688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B020A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AE2527" w:rsidRPr="00B020A7">
              <w:rPr>
                <w:rFonts w:ascii="Times New Roman" w:hAnsi="Times New Roman" w:cs="Times New Roman"/>
                <w:b/>
                <w:sz w:val="21"/>
                <w:szCs w:val="21"/>
              </w:rPr>
              <w:t>«Заявитель»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__________________________________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__________________________________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b/>
                <w:sz w:val="21"/>
                <w:szCs w:val="21"/>
              </w:rPr>
              <w:t>«Исполнитель»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предприятие «Коммунально-эксплуатационное предприятие» муниципального </w:t>
            </w:r>
            <w:proofErr w:type="gram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образования</w:t>
            </w:r>
            <w:proofErr w:type="gram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ЗАТО Комаровский 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Оренбургской области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Юридический адрес: 462781, Оренбургская область, </w:t>
            </w:r>
          </w:p>
          <w:p w:rsidR="00AE2527" w:rsidRPr="00B020A7" w:rsidRDefault="00FA1522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поселок </w:t>
            </w:r>
            <w:r w:rsidR="00AE2527"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Комаровский, ул. Комарова, д. 3а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Почтовый адрес: 462781, Оренбургская область,                    г. Ясный, ул. Комарова, д. 3а</w:t>
            </w:r>
            <w:proofErr w:type="gramEnd"/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ОГРН 1025602138781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ИНН 5618005106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КПП 561801001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БИК 045354601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Оренбургское отделение № 8623 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ПАО Сбербанк </w:t>
            </w:r>
            <w:proofErr w:type="gram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proofErr w:type="gram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. Оренбург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proofErr w:type="spellEnd"/>
            <w:proofErr w:type="gram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40702810346080100250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к/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сч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 30101810600000000601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Тел/факс: 8-(353-68)2-27-16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mpzato</w:t>
            </w:r>
            <w:proofErr w:type="spellEnd"/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spellStart"/>
            <w:r w:rsidRPr="00B020A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2527" w:rsidRPr="00B020A7" w:rsidTr="00AE2527">
        <w:trPr>
          <w:trHeight w:val="933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Директор МП «КЭП» ЗАТО Комаровский</w:t>
            </w: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2527" w:rsidRPr="00B020A7" w:rsidTr="00AE2527">
        <w:trPr>
          <w:trHeight w:val="267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 xml:space="preserve">_________________ 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2527" w:rsidRPr="00B020A7" w:rsidRDefault="00AE2527" w:rsidP="00AE2527">
            <w:pPr>
              <w:tabs>
                <w:tab w:val="left" w:pos="9356"/>
              </w:tabs>
              <w:ind w:right="-42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020A7">
              <w:rPr>
                <w:rFonts w:ascii="Times New Roman" w:hAnsi="Times New Roman" w:cs="Times New Roman"/>
                <w:sz w:val="21"/>
                <w:szCs w:val="21"/>
              </w:rPr>
              <w:t>__________________ М.А. Горшкова</w:t>
            </w:r>
          </w:p>
        </w:tc>
      </w:tr>
    </w:tbl>
    <w:p w:rsidR="00AE2527" w:rsidRPr="00B020A7" w:rsidRDefault="00AE2527" w:rsidP="00AE2527">
      <w:pPr>
        <w:tabs>
          <w:tab w:val="left" w:pos="9356"/>
        </w:tabs>
        <w:ind w:right="-425"/>
        <w:jc w:val="center"/>
        <w:rPr>
          <w:rFonts w:ascii="Times New Roman" w:hAnsi="Times New Roman" w:cs="Times New Roman"/>
          <w:sz w:val="21"/>
          <w:szCs w:val="21"/>
        </w:rPr>
      </w:pPr>
    </w:p>
    <w:p w:rsidR="003A247C" w:rsidRPr="00B020A7" w:rsidRDefault="003A247C" w:rsidP="00AE2527">
      <w:pPr>
        <w:pStyle w:val="21"/>
        <w:shd w:val="clear" w:color="auto" w:fill="auto"/>
        <w:tabs>
          <w:tab w:val="left" w:pos="5032"/>
        </w:tabs>
        <w:spacing w:before="0" w:after="0" w:line="278" w:lineRule="exact"/>
        <w:ind w:left="40"/>
        <w:jc w:val="both"/>
        <w:rPr>
          <w:sz w:val="21"/>
          <w:szCs w:val="21"/>
        </w:rPr>
      </w:pPr>
    </w:p>
    <w:sectPr w:rsidR="003A247C" w:rsidRPr="00B020A7" w:rsidSect="00B020A7">
      <w:type w:val="continuous"/>
      <w:pgSz w:w="11909" w:h="16838"/>
      <w:pgMar w:top="1125" w:right="710" w:bottom="1125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527" w:rsidRDefault="00AE2527" w:rsidP="003A247C">
      <w:r>
        <w:separator/>
      </w:r>
    </w:p>
  </w:endnote>
  <w:endnote w:type="continuationSeparator" w:id="1">
    <w:p w:rsidR="00AE2527" w:rsidRDefault="00AE2527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527" w:rsidRDefault="00AE2527"/>
  </w:footnote>
  <w:footnote w:type="continuationSeparator" w:id="1">
    <w:p w:rsidR="00AE2527" w:rsidRDefault="00AE25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9D"/>
    <w:multiLevelType w:val="multilevel"/>
    <w:tmpl w:val="EAA0A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B254F"/>
    <w:multiLevelType w:val="multilevel"/>
    <w:tmpl w:val="1D1E7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A247C"/>
    <w:rsid w:val="003A247C"/>
    <w:rsid w:val="00443790"/>
    <w:rsid w:val="00465E2D"/>
    <w:rsid w:val="00484B19"/>
    <w:rsid w:val="005D6EC9"/>
    <w:rsid w:val="008F6145"/>
    <w:rsid w:val="00AE2527"/>
    <w:rsid w:val="00B020A7"/>
    <w:rsid w:val="00CC16A8"/>
    <w:rsid w:val="00DD3258"/>
    <w:rsid w:val="00FA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4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247C"/>
    <w:rPr>
      <w:color w:val="599764"/>
      <w:u w:val="single"/>
    </w:rPr>
  </w:style>
  <w:style w:type="character" w:customStyle="1" w:styleId="2">
    <w:name w:val="Основной текст (2)_"/>
    <w:basedOn w:val="a0"/>
    <w:link w:val="20"/>
    <w:rsid w:val="003A2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3A2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"/>
    <w:basedOn w:val="a4"/>
    <w:rsid w:val="003A247C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">
    <w:name w:val="Основной текст1"/>
    <w:basedOn w:val="a4"/>
    <w:rsid w:val="003A247C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Курсив"/>
    <w:basedOn w:val="a4"/>
    <w:rsid w:val="003A247C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3A247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3A247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Юрист1</cp:lastModifiedBy>
  <cp:revision>4</cp:revision>
  <cp:lastPrinted>2019-12-23T09:10:00Z</cp:lastPrinted>
  <dcterms:created xsi:type="dcterms:W3CDTF">2019-12-23T06:22:00Z</dcterms:created>
  <dcterms:modified xsi:type="dcterms:W3CDTF">2019-12-24T06:02:00Z</dcterms:modified>
</cp:coreProperties>
</file>